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59EC02B9" w14:textId="10E00C21" w:rsidR="00CC7E6D" w:rsidRPr="00AD435C" w:rsidRDefault="00CC7E6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7E3E1AF0" w:rsidR="00CC7E6D" w:rsidRPr="004B13FD" w:rsidRDefault="00CC7E6D">
            <w:pPr>
              <w:rPr>
                <w:rFonts w:ascii="Aptos" w:hAnsi="Aptos"/>
                <w:sz w:val="17"/>
                <w:szCs w:val="17"/>
                <w:lang w:val="en-US"/>
              </w:rPr>
            </w:pP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68F7BFDD" w14:textId="77777777" w:rsidR="00CC7E6D" w:rsidRDefault="00CC7E6D">
            <w:pPr>
              <w:rPr>
                <w:rFonts w:ascii="Aptos" w:hAnsi="Aptos"/>
                <w:sz w:val="17"/>
                <w:szCs w:val="17"/>
              </w:rPr>
            </w:pPr>
          </w:p>
          <w:p w14:paraId="2389905D" w14:textId="77777777" w:rsidR="00BB1F40" w:rsidRDefault="00BB1F40">
            <w:pPr>
              <w:rPr>
                <w:rFonts w:ascii="Aptos" w:hAnsi="Aptos"/>
                <w:sz w:val="17"/>
                <w:szCs w:val="17"/>
              </w:rPr>
            </w:pPr>
          </w:p>
          <w:p w14:paraId="5490B517" w14:textId="2F9C57EF" w:rsidR="00BB1F40" w:rsidRPr="00AD435C" w:rsidRDefault="00BB1F40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14DB7FE0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Förderung der motorischen Kompetenzen (Reaktion, Koordination, Fahrzeugbeherrschung)</w:t>
            </w:r>
          </w:p>
          <w:p w14:paraId="43C57F9B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Schulung von Konzentration, Regelbewusstsein und Verantwortungsübernahme</w:t>
            </w:r>
          </w:p>
          <w:p w14:paraId="0ABD2A60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Stärkung sozialer Kompetenzen (Teamverhalten, Rücksichtnahme, Regelakzeptanz)</w:t>
            </w:r>
          </w:p>
          <w:p w14:paraId="160F6491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Erweiterung des Erfahrungsraums außerhalb der Schule – Erlebnispädagogischer Zugang</w:t>
            </w:r>
          </w:p>
          <w:p w14:paraId="23B1CFE1" w14:textId="222AE625" w:rsidR="00BB1F40" w:rsidRP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Motivation durch außergewöhnliche Bewegungserfahrun</w:t>
            </w:r>
            <w:r>
              <w:t>g</w:t>
            </w: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5EEE3DB7" w14:textId="30FAE818" w:rsidR="00CC6683" w:rsidRDefault="00CC6683">
            <w:pPr>
              <w:rPr>
                <w:rFonts w:ascii="Aptos" w:hAnsi="Aptos"/>
                <w:sz w:val="17"/>
                <w:szCs w:val="17"/>
              </w:rPr>
            </w:pPr>
          </w:p>
          <w:p w14:paraId="3EEA852F" w14:textId="77777777" w:rsidR="00CC6683" w:rsidRDefault="00CC6683">
            <w:pPr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EcoKart Neu-Ulm</w:t>
            </w:r>
          </w:p>
          <w:p w14:paraId="2BE294AE" w14:textId="77777777" w:rsidR="00CC6683" w:rsidRDefault="00CC6683">
            <w:pPr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Donnerstag, 25.09.2025 von 09:00–12:00 Uhr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</w:t>
            </w:r>
          </w:p>
          <w:p w14:paraId="2841F4CD" w14:textId="46043E9B" w:rsidR="00BB1F40" w:rsidRDefault="00CC6683">
            <w:pPr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Abfahrt Vöhringen 8:00 Uhr, Rückkunft Vöhringen 13:00 Uhr</w:t>
            </w:r>
          </w:p>
          <w:p w14:paraId="45F6613E" w14:textId="77777777" w:rsidR="00CC6683" w:rsidRDefault="00CC6683">
            <w:pPr>
              <w:rPr>
                <w:rFonts w:ascii="-webkit-standard" w:hAnsi="-webkit-standard"/>
                <w:color w:val="000000"/>
                <w:sz w:val="27"/>
                <w:szCs w:val="27"/>
              </w:rPr>
            </w:pPr>
          </w:p>
          <w:p w14:paraId="64D370B0" w14:textId="5649FC8D" w:rsidR="00CC6683" w:rsidRDefault="00CC6683">
            <w:pPr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EcoKart Neu-Ulm, Industriestraße 4, 89231 Neu-Ulm</w:t>
            </w:r>
          </w:p>
          <w:p w14:paraId="1DBB04B7" w14:textId="5584BE9E" w:rsidR="00CC6683" w:rsidRPr="00AD435C" w:rsidRDefault="00CC6683">
            <w:pPr>
              <w:rPr>
                <w:rFonts w:ascii="Aptos" w:hAnsi="Aptos"/>
                <w:sz w:val="17"/>
                <w:szCs w:val="17"/>
              </w:rPr>
            </w:pP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58E68EE" w14:textId="77777777" w:rsidR="00CC7E6D" w:rsidRDefault="00CC7E6D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0C1E853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Fett"/>
                <w:rFonts w:eastAsiaTheme="majorEastAsia"/>
              </w:rPr>
              <w:t>BaySchO (Bayerische Schulordnung)</w:t>
            </w:r>
            <w:r>
              <w:rPr>
                <w:rStyle w:val="apple-converted-space"/>
                <w:rFonts w:eastAsiaTheme="majorEastAsia"/>
              </w:rPr>
              <w:t> </w:t>
            </w:r>
            <w:r>
              <w:t>– Regelungen zu Schulveranstaltungen und Schülerfahrten</w:t>
            </w:r>
          </w:p>
          <w:p w14:paraId="09FAA8A0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Fett"/>
                <w:rFonts w:eastAsiaTheme="majorEastAsia"/>
              </w:rPr>
              <w:t>KMBek „Sportunterricht in der Schule“</w:t>
            </w:r>
            <w:r>
              <w:rPr>
                <w:rStyle w:val="apple-converted-space"/>
                <w:rFonts w:eastAsiaTheme="majorEastAsia"/>
              </w:rPr>
              <w:t> </w:t>
            </w:r>
            <w:r>
              <w:t>– Hinweise zu außerunterrichtlichem Schulsport</w:t>
            </w:r>
          </w:p>
          <w:p w14:paraId="7023A7E3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Fett"/>
                <w:rFonts w:eastAsiaTheme="majorEastAsia"/>
              </w:rPr>
              <w:t>DGUV Vorschrift 1 (Grundsätze der Prävention)</w:t>
            </w:r>
            <w:r>
              <w:rPr>
                <w:rStyle w:val="apple-converted-space"/>
                <w:rFonts w:eastAsiaTheme="majorEastAsia"/>
              </w:rPr>
              <w:t> </w:t>
            </w:r>
            <w:r>
              <w:t>– insbesondere §§ 2, 4, 15 (Gefährdungsbeurteilung, Unterweisung, PSA)</w:t>
            </w:r>
          </w:p>
          <w:p w14:paraId="22EC9E49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Fett"/>
                <w:rFonts w:eastAsiaTheme="majorEastAsia"/>
              </w:rPr>
              <w:t>DGUV Regel 114-017 „Schulsport“</w:t>
            </w:r>
            <w:r>
              <w:rPr>
                <w:rStyle w:val="apple-converted-space"/>
                <w:rFonts w:eastAsiaTheme="majorEastAsia"/>
              </w:rPr>
              <w:t> </w:t>
            </w:r>
            <w:r>
              <w:t>– Anforderungen an sichere Durchführung von Schulsportarten</w:t>
            </w:r>
          </w:p>
          <w:p w14:paraId="6A8122DF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Fett"/>
                <w:rFonts w:eastAsiaTheme="majorEastAsia"/>
              </w:rPr>
              <w:t>Aufsichtspflicht</w:t>
            </w:r>
            <w:r>
              <w:rPr>
                <w:rStyle w:val="apple-converted-space"/>
                <w:rFonts w:eastAsiaTheme="majorEastAsia"/>
              </w:rPr>
              <w:t> </w:t>
            </w:r>
            <w:r>
              <w:t>der Lehrkraft nach Art. 85 BayEUG (in Verbindung mit den Vorschriften zur Schüleraufsicht)</w:t>
            </w:r>
          </w:p>
          <w:p w14:paraId="7723A25F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Datenschutz und Einverständniserklärungen bei außerschulischen Lernorten beachten</w:t>
            </w:r>
          </w:p>
          <w:p w14:paraId="52B0351B" w14:textId="3DF5DE62" w:rsidR="00BB1F40" w:rsidRPr="00AD435C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05A3AE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lastRenderedPageBreak/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6558886F" w14:textId="77777777" w:rsidR="00AD435C" w:rsidRDefault="00AD435C" w:rsidP="00AD435C">
            <w:pPr>
              <w:rPr>
                <w:rFonts w:ascii="Aptos" w:hAnsi="Aptos" w:cs="Helvetica"/>
                <w:color w:val="000000"/>
                <w:sz w:val="17"/>
                <w:szCs w:val="17"/>
              </w:rPr>
            </w:pPr>
          </w:p>
          <w:p w14:paraId="70231FDC" w14:textId="77777777" w:rsidR="00BB1F40" w:rsidRDefault="00BB1F40" w:rsidP="00AD435C">
            <w:pPr>
              <w:rPr>
                <w:rFonts w:ascii="Aptos" w:hAnsi="Aptos"/>
                <w:sz w:val="18"/>
                <w:szCs w:val="18"/>
              </w:rPr>
            </w:pPr>
          </w:p>
          <w:p w14:paraId="68CE8393" w14:textId="77777777" w:rsidR="00CC6683" w:rsidRDefault="00CC6683" w:rsidP="00AD435C">
            <w:pPr>
              <w:rPr>
                <w:rFonts w:ascii="Aptos" w:hAnsi="Aptos"/>
                <w:sz w:val="18"/>
                <w:szCs w:val="18"/>
              </w:rPr>
            </w:pPr>
          </w:p>
          <w:p w14:paraId="17426E60" w14:textId="77777777" w:rsidR="00CC6683" w:rsidRDefault="00CC6683" w:rsidP="00AD435C">
            <w:pPr>
              <w:rPr>
                <w:rFonts w:ascii="-webkit-standard" w:hAnsi="-webkit-standard"/>
                <w:sz w:val="27"/>
                <w:szCs w:val="2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S</w:t>
            </w:r>
            <w:r>
              <w:rPr>
                <w:rFonts w:ascii="-webkit-standard" w:hAnsi="-webkit-standard"/>
                <w:sz w:val="27"/>
                <w:szCs w:val="27"/>
              </w:rPr>
              <w:t xml:space="preserve">chulleitung </w:t>
            </w:r>
          </w:p>
          <w:p w14:paraId="3ACD918A" w14:textId="42677D65" w:rsidR="00CC6683" w:rsidRDefault="00CC6683" w:rsidP="00AD435C">
            <w:pPr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Genehmigung der Veranstaltung, Prüfung der Einverständniserklärungen, Dienstweg</w:t>
            </w:r>
          </w:p>
          <w:p w14:paraId="5AD87BC1" w14:textId="77777777" w:rsidR="00CC6683" w:rsidRDefault="00CC6683" w:rsidP="00AD435C">
            <w:pPr>
              <w:rPr>
                <w:rFonts w:ascii="-webkit-standard" w:hAnsi="-webkit-standard"/>
                <w:sz w:val="27"/>
                <w:szCs w:val="27"/>
              </w:rPr>
            </w:pPr>
          </w:p>
          <w:p w14:paraId="7CCF1A25" w14:textId="77777777" w:rsidR="00CC6683" w:rsidRDefault="00CC6683" w:rsidP="00AD435C">
            <w:pPr>
              <w:rPr>
                <w:rFonts w:ascii="-webkit-standard" w:hAnsi="-webkit-standard"/>
                <w:sz w:val="27"/>
                <w:szCs w:val="27"/>
              </w:rPr>
            </w:pPr>
            <w:r>
              <w:rPr>
                <w:rFonts w:ascii="-webkit-standard" w:hAnsi="-webkit-standard"/>
                <w:sz w:val="27"/>
                <w:szCs w:val="27"/>
              </w:rPr>
              <w:t xml:space="preserve">EcoKart Neu-Ulm </w:t>
            </w:r>
          </w:p>
          <w:p w14:paraId="17863046" w14:textId="02DAD930" w:rsidR="00CC6683" w:rsidRDefault="00CC6683" w:rsidP="00AD435C">
            <w:pPr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Technische Sicherheit, Unterweisungen, Haftungsausschlüsse, Ablaufplanung</w:t>
            </w:r>
          </w:p>
          <w:p w14:paraId="00D395E5" w14:textId="77777777" w:rsidR="00CC6683" w:rsidRDefault="00CC6683" w:rsidP="00AD435C">
            <w:pPr>
              <w:rPr>
                <w:rFonts w:ascii="-webkit-standard" w:hAnsi="-webkit-standard"/>
                <w:sz w:val="27"/>
                <w:szCs w:val="27"/>
              </w:rPr>
            </w:pPr>
          </w:p>
          <w:p w14:paraId="0A3295CC" w14:textId="77777777" w:rsidR="00CC6683" w:rsidRDefault="00CC6683" w:rsidP="00AD435C">
            <w:pPr>
              <w:rPr>
                <w:rFonts w:ascii="-webkit-standard" w:hAnsi="-webkit-standard"/>
                <w:sz w:val="27"/>
                <w:szCs w:val="27"/>
              </w:rPr>
            </w:pPr>
          </w:p>
          <w:p w14:paraId="6E0A550C" w14:textId="77777777" w:rsidR="00CC6683" w:rsidRDefault="00CC6683" w:rsidP="00AD435C">
            <w:pPr>
              <w:rPr>
                <w:rFonts w:ascii="-webkit-standard" w:hAnsi="-webkit-standard"/>
                <w:sz w:val="27"/>
                <w:szCs w:val="27"/>
              </w:rPr>
            </w:pPr>
          </w:p>
          <w:p w14:paraId="4A869CEE" w14:textId="77777777" w:rsidR="00CC6683" w:rsidRDefault="00CC6683" w:rsidP="00AD435C">
            <w:pPr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Fonts w:ascii="-webkit-standard" w:hAnsi="-webkit-standard"/>
                <w:sz w:val="27"/>
                <w:szCs w:val="27"/>
              </w:rPr>
              <w:lastRenderedPageBreak/>
              <w:t>Erziehungsberechtigte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</w:t>
            </w:r>
          </w:p>
          <w:p w14:paraId="7E412847" w14:textId="1517BBA6" w:rsidR="00CC6683" w:rsidRDefault="00CC6683" w:rsidP="00AD435C">
            <w:pPr>
              <w:rPr>
                <w:rFonts w:ascii="-webkit-standard" w:hAnsi="-webkit-standard"/>
                <w:sz w:val="27"/>
                <w:szCs w:val="2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Information und schriftliche Einverständniserklärung zur Teilnahme</w:t>
            </w:r>
          </w:p>
          <w:p w14:paraId="03A15EE0" w14:textId="0D2919CA" w:rsidR="00CC6683" w:rsidRPr="00AD435C" w:rsidRDefault="00CC6683" w:rsidP="00AD435C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00A81B5A" w14:textId="77777777" w:rsidR="00CC6683" w:rsidRDefault="00CC6683" w:rsidP="00CC6683">
            <w:pPr>
              <w:pStyle w:val="StandardWeb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Technisch anspruchsvolle Sportart mit erhöhter Eigenverantwortung und Konzentrationsbedarf</w:t>
            </w:r>
          </w:p>
          <w:p w14:paraId="4C2DF26F" w14:textId="77777777" w:rsidR="00CC6683" w:rsidRDefault="00CC6683" w:rsidP="00CC6683">
            <w:pPr>
              <w:pStyle w:val="StandardWeb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Geschwindigkeit, Fahrzeugkontrolle und räumliche Orientierung sind zentrale Elemente</w:t>
            </w:r>
          </w:p>
          <w:p w14:paraId="19BA62A5" w14:textId="77777777" w:rsidR="00CC6683" w:rsidRDefault="00CC6683" w:rsidP="00CC6683">
            <w:pPr>
              <w:pStyle w:val="StandardWeb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Regelmäßige Einweisung durch qualifiziertes Personal notwendig</w:t>
            </w:r>
          </w:p>
          <w:p w14:paraId="1E671C79" w14:textId="77777777" w:rsidR="00CC6683" w:rsidRDefault="00CC6683" w:rsidP="00CC6683">
            <w:pPr>
              <w:pStyle w:val="StandardWeb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Die Aktivität verlangt sowohl physische als auch psychische Reife – daher geeignet ab 14 Jahren</w:t>
            </w:r>
          </w:p>
          <w:p w14:paraId="559B5B61" w14:textId="51AE8F06" w:rsidR="00BB1F40" w:rsidRPr="00CC6683" w:rsidRDefault="00CC6683" w:rsidP="00CC6683">
            <w:pPr>
              <w:pStyle w:val="StandardWeb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Unfallgefahren durch Kollision, Kontrollverlust oder technische Defekte erfordern besondere Sicherheitsmaßnahmen</w:t>
            </w:r>
          </w:p>
          <w:p w14:paraId="4AADE93A" w14:textId="1076FFF7" w:rsidR="00BB1F40" w:rsidRPr="00AD435C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7"/>
                <w:szCs w:val="17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41B5E9A7" w14:textId="77777777" w:rsidR="00CC7E6D" w:rsidRDefault="00CC7E6D" w:rsidP="00CC7E6D">
            <w:pPr>
              <w:rPr>
                <w:rFonts w:ascii="Aptos" w:hAnsi="Aptos" w:cs="Helvetica"/>
                <w:color w:val="000000"/>
                <w:sz w:val="17"/>
                <w:szCs w:val="17"/>
              </w:rPr>
            </w:pPr>
          </w:p>
          <w:p w14:paraId="508EB9D5" w14:textId="77777777" w:rsidR="00BB1F40" w:rsidRDefault="00BB1F40" w:rsidP="00CC7E6D">
            <w:pPr>
              <w:rPr>
                <w:rFonts w:ascii="Aptos" w:hAnsi="Aptos" w:cs="Helvetica"/>
                <w:b/>
                <w:bCs/>
                <w:color w:val="000000"/>
                <w:sz w:val="17"/>
                <w:szCs w:val="17"/>
              </w:rPr>
            </w:pPr>
          </w:p>
          <w:p w14:paraId="5FB7C065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Speziell dafür eingerichtete Kartbahn mit geschultem Personal und technischer Betreuung</w:t>
            </w:r>
          </w:p>
          <w:p w14:paraId="275CC766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Strecke und Umfeld sind auf Sicherheit ausgelegt (gepolsterte Bande, Helmpflicht etc.)</w:t>
            </w:r>
          </w:p>
          <w:p w14:paraId="2D5A4C54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Anreise mit öffentlichen Verkehrsmitteln möglich und fußläufig erreichbar</w:t>
            </w:r>
          </w:p>
          <w:p w14:paraId="7C2EF5CC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Infrastruktur (Toiletten, Aufenthaltsräume) vorhanden</w:t>
            </w:r>
          </w:p>
          <w:p w14:paraId="309897A9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Wetterunabhängig durch Überdachung / Hallenkartbahn (ggf. prüfen)</w:t>
            </w:r>
          </w:p>
          <w:p w14:paraId="3298606B" w14:textId="77777777" w:rsidR="00BB1F40" w:rsidRDefault="00BB1F40" w:rsidP="00CC7E6D">
            <w:pPr>
              <w:rPr>
                <w:rFonts w:ascii="Aptos" w:hAnsi="Aptos" w:cs="Helvetica"/>
                <w:b/>
                <w:bCs/>
                <w:color w:val="000000"/>
                <w:sz w:val="17"/>
                <w:szCs w:val="17"/>
              </w:rPr>
            </w:pPr>
          </w:p>
          <w:p w14:paraId="1DBD7459" w14:textId="77777777" w:rsidR="00BB1F40" w:rsidRDefault="00BB1F40" w:rsidP="00CC7E6D">
            <w:pPr>
              <w:rPr>
                <w:rFonts w:ascii="Aptos" w:hAnsi="Aptos"/>
                <w:b/>
                <w:bCs/>
              </w:rPr>
            </w:pPr>
          </w:p>
          <w:p w14:paraId="190165D8" w14:textId="77777777" w:rsidR="00BB1F40" w:rsidRDefault="00BB1F40" w:rsidP="00CC7E6D">
            <w:pPr>
              <w:rPr>
                <w:rFonts w:ascii="Aptos" w:hAnsi="Aptos"/>
                <w:b/>
                <w:bCs/>
              </w:rPr>
            </w:pPr>
          </w:p>
          <w:p w14:paraId="055D14CF" w14:textId="1456E8AE" w:rsidR="00BB1F40" w:rsidRPr="00AD435C" w:rsidRDefault="00BB1F40" w:rsidP="00CC7E6D">
            <w:pPr>
              <w:rPr>
                <w:rFonts w:ascii="Aptos" w:hAnsi="Aptos"/>
                <w:b/>
                <w:bCs/>
              </w:rPr>
            </w:pP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lastRenderedPageBreak/>
              <w:t>Überlegung zu den teilnehmenden Personen (Gruppe)</w:t>
            </w:r>
          </w:p>
          <w:p w14:paraId="4175AC6F" w14:textId="77777777" w:rsidR="00CC7E6D" w:rsidRDefault="00CC7E6D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348724F6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Gruppe besteht aus 30 Schüler*innen ab 14 Jahren – altersgerecht für diese Sportart</w:t>
            </w:r>
          </w:p>
          <w:p w14:paraId="3FA1B88D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Verschiedene individuelle Voraussetzungen (Fitness, Erfahrung, Verhalten) müssen vorab durch Lehrkraft eingeschätzt werden</w:t>
            </w:r>
          </w:p>
          <w:p w14:paraId="3A31C221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Aufklärung über mögliche Gefahren, Regeln und notwendiges Verhalten erfolgt im Vorfeld sowie vor Ort</w:t>
            </w:r>
          </w:p>
          <w:p w14:paraId="21F13BB7" w14:textId="77777777" w:rsid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Gesundheitsabfrage und schriftliche Einverständniserklärungen der Erziehungsberechtigten notwendig</w:t>
            </w:r>
          </w:p>
          <w:p w14:paraId="45EDE26B" w14:textId="30B1AC20" w:rsidR="00BB1F40" w:rsidRPr="00CC6683" w:rsidRDefault="00CC6683" w:rsidP="00CC6683">
            <w:pPr>
              <w:pStyle w:val="StandardWeb"/>
            </w:pPr>
            <w:r>
              <w:rPr>
                <w:rFonts w:hAnsi="Symbol"/>
              </w:rPr>
              <w:t></w:t>
            </w:r>
            <w:r>
              <w:t xml:space="preserve">  Keine Teilnahme bei körperlichen oder geistigen Einschränkungen</w:t>
            </w:r>
          </w:p>
          <w:p w14:paraId="51006CB8" w14:textId="1AB7AAF6" w:rsidR="00BB1F40" w:rsidRPr="00B3019A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4C2CFEEE" w14:textId="77777777" w:rsidR="00CC7E6D" w:rsidRDefault="00CC7E6D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3A88425B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481F3FC0" w14:textId="6AE9C91A" w:rsidR="00BB1F40" w:rsidRPr="00CC6683" w:rsidRDefault="00CC6683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Fett"/>
                <w:color w:val="000000"/>
              </w:rPr>
              <w:t>L</w:t>
            </w:r>
            <w:r>
              <w:rPr>
                <w:rStyle w:val="Fett"/>
              </w:rPr>
              <w:t>ehrkraft</w:t>
            </w:r>
          </w:p>
          <w:p w14:paraId="01D27739" w14:textId="77777777" w:rsidR="00CC6683" w:rsidRDefault="00CC6683" w:rsidP="00CC6683">
            <w:pPr>
              <w:pStyle w:val="StandardWeb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Verantwortlich für Organisation, Aufsicht, Kontrolle der Gruppe, Erste Hilfe und Kommunikation</w:t>
            </w:r>
          </w:p>
          <w:p w14:paraId="02347EF5" w14:textId="77777777" w:rsidR="00CC6683" w:rsidRDefault="00CC6683" w:rsidP="00CC6683">
            <w:pPr>
              <w:pStyle w:val="StandardWeb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Beobachtung der Schüler*innen hinsichtlich Teilnahmefähigkeit (z. B. Risikoverhalten)</w:t>
            </w:r>
          </w:p>
          <w:p w14:paraId="32F727CB" w14:textId="77777777" w:rsidR="00CC6683" w:rsidRDefault="00CC6683" w:rsidP="00CC6683">
            <w:pPr>
              <w:pStyle w:val="StandardWeb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Kenntnis der Notfallmaßnahmen, Mitführen von Kontaktdaten und ggf. Notfallplan</w:t>
            </w:r>
          </w:p>
          <w:p w14:paraId="4EBE565B" w14:textId="77777777" w:rsidR="00CC6683" w:rsidRDefault="00CC6683" w:rsidP="00CC6683">
            <w:pPr>
              <w:pStyle w:val="StandardWeb"/>
              <w:rPr>
                <w:color w:val="000000"/>
              </w:rPr>
            </w:pPr>
            <w:r>
              <w:rPr>
                <w:rStyle w:val="Fett"/>
                <w:rFonts w:eastAsiaTheme="majorEastAsia"/>
                <w:color w:val="000000"/>
              </w:rPr>
              <w:t>EcoKart-Mitarbeitende (3 Personen):</w:t>
            </w:r>
          </w:p>
          <w:p w14:paraId="7703BB6B" w14:textId="77777777" w:rsidR="00CC6683" w:rsidRDefault="00CC6683" w:rsidP="00CC6683">
            <w:pPr>
              <w:pStyle w:val="StandardWeb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Durchführen der technischen Einweisung und Sicherheitsunterweisung</w:t>
            </w:r>
          </w:p>
          <w:p w14:paraId="6539FA52" w14:textId="77777777" w:rsidR="00CC6683" w:rsidRDefault="00CC6683" w:rsidP="00CC6683">
            <w:pPr>
              <w:pStyle w:val="StandardWeb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Beaufsichtigung der Strecke, Start/Stopp der Fahrzeuge</w:t>
            </w:r>
          </w:p>
          <w:p w14:paraId="7C44FEC4" w14:textId="77777777" w:rsidR="00CC6683" w:rsidRDefault="00CC6683" w:rsidP="00CC6683">
            <w:pPr>
              <w:pStyle w:val="StandardWeb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Unterstützung beim Ein- und Ausstieg, Einhaltung der Sicherheitsstandards</w:t>
            </w:r>
          </w:p>
          <w:p w14:paraId="7DEEA361" w14:textId="77777777" w:rsidR="00CC6683" w:rsidRDefault="00CC6683" w:rsidP="00CC6683">
            <w:pPr>
              <w:pStyle w:val="StandardWeb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Verantwortlich für technische Kontrolle der Karts und Einhaltung der Bahnregeln</w:t>
            </w:r>
          </w:p>
          <w:p w14:paraId="4AF1BEDC" w14:textId="77777777" w:rsidR="00CC6683" w:rsidRDefault="00CC6683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33A4AA4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3134C069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5C2C5267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74DDFF87" w14:textId="4EB30FA8" w:rsidR="00BB1F40" w:rsidRPr="00AD435C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33DE6E6A" w:rsidR="00CC7E6D" w:rsidRPr="00CC6683" w:rsidRDefault="00CC7E6D" w:rsidP="002F006F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CC6683">
              <w:rPr>
                <w:rFonts w:ascii="Aptos" w:hAnsi="Aptos"/>
              </w:rPr>
              <w:t>Lehrkraft (Erste Hilfe Kurs November 2023, Mitarbeiter vor Ort</w:t>
            </w:r>
          </w:p>
          <w:p w14:paraId="73902604" w14:textId="5E99F3A3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CC6683">
              <w:rPr>
                <w:color w:val="000000"/>
              </w:rPr>
              <w:t>Erste-Hilfe-Koffer vorhanden, evtl. auch AED (automatisierter externer Defibrillator) – vor Ort prüfen</w:t>
            </w:r>
          </w:p>
          <w:p w14:paraId="1DDB6BB1" w14:textId="77777777" w:rsidR="00CC6683" w:rsidRPr="00BB1F40" w:rsidRDefault="00CC7E6D" w:rsidP="002F006F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AD435C">
              <w:rPr>
                <w:rFonts w:ascii="Aptos" w:hAnsi="Aptos"/>
                <w:b/>
                <w:bCs/>
              </w:rPr>
              <w:t>Alamierungsmöglichkeit:</w:t>
            </w:r>
            <w:r w:rsidRPr="00AD435C">
              <w:rPr>
                <w:rFonts w:ascii="Aptos" w:hAnsi="Aptos" w:cs="Helvetica"/>
                <w:color w:val="000000"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59"/>
              <w:gridCol w:w="10748"/>
            </w:tblGrid>
            <w:tr w:rsidR="00CC6683" w14:paraId="46F55713" w14:textId="77777777" w:rsidTr="00CC6683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5BF37A7" w14:textId="77777777" w:rsidR="00CC6683" w:rsidRDefault="00CC6683" w:rsidP="00CC668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Situation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3C6A6B0" w14:textId="77777777" w:rsidR="00CC6683" w:rsidRDefault="00CC6683" w:rsidP="00CC668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Maßnahme</w:t>
                  </w:r>
                </w:p>
              </w:tc>
            </w:tr>
            <w:tr w:rsidR="00CC6683" w14:paraId="684DB6B0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1A4307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Akuter Notfall / schwere Verletzung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8A3631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Notruf 112</w:t>
                  </w:r>
                  <w:r>
                    <w:rPr>
                      <w:rStyle w:val="apple-converted-space"/>
                      <w:rFonts w:eastAsiaTheme="majorEastAsia"/>
                      <w:color w:val="000000"/>
                    </w:rPr>
                    <w:t> </w:t>
                  </w:r>
                  <w:r>
                    <w:rPr>
                      <w:color w:val="000000"/>
                    </w:rPr>
                    <w:t>– Rettungsdienst alarmieren (über Handy der Lehrkraft oder EcoKart)</w:t>
                  </w:r>
                </w:p>
              </w:tc>
            </w:tr>
            <w:tr w:rsidR="00CC6683" w14:paraId="33D21648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8666352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Kontakt zur Schulleitung / Schule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FCEB0C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Lehrkraft informiert bei schwerwiegenden Vorfällen umgehend die Schulleitung</w:t>
                  </w:r>
                </w:p>
              </w:tc>
            </w:tr>
            <w:tr w:rsidR="00CC6683" w14:paraId="0A579BD5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DADA9B7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Kontakt zu Eltern / Erziehungsberechtigten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A5497FD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Telefonnummern mitführen (Liste vorab erstellen / vom Sekretariat ausgeben lassen)</w:t>
                  </w:r>
                </w:p>
              </w:tc>
            </w:tr>
            <w:tr w:rsidR="00CC6683" w14:paraId="55891D71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E01E277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EcoKart-internes Notfallkonzept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59CFE4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Nutzung des betriebsinternen Notfallmanagements (EcoKart stellt ggf. Absperrungen, Ansprechpartner etc.)</w:t>
                  </w:r>
                </w:p>
              </w:tc>
            </w:tr>
            <w:tr w:rsidR="00CC6683" w14:paraId="18F442F9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83B5A10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Notfallausrüstung vor Ort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FABB67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Erste-Hilfe-Koffer vorhanden, evtl. auch AED (automatisierter externer Defibrillator) – vor Ort prüfen</w:t>
                  </w:r>
                </w:p>
              </w:tc>
            </w:tr>
            <w:tr w:rsidR="00CC6683" w14:paraId="6CECB1E2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DBA1B27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lastRenderedPageBreak/>
                    <w:t>Örtliche Klinik / Notaufnahme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B09910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Nächstgelegene Notaufnahme in Neu-Ulm für eventuelle Einweisung:</w:t>
                  </w:r>
                  <w:r>
                    <w:rPr>
                      <w:rStyle w:val="apple-converted-space"/>
                      <w:rFonts w:eastAsiaTheme="majorEastAsia"/>
                      <w:color w:val="000000"/>
                    </w:rPr>
                    <w:t> </w:t>
                  </w:r>
                  <w:r>
                    <w:rPr>
                      <w:rStyle w:val="Fett"/>
                      <w:rFonts w:eastAsiaTheme="majorEastAsia"/>
                      <w:color w:val="000000"/>
                    </w:rPr>
                    <w:t>Donauklinik Neu-Ulm, Telefon 0731 801-0</w:t>
                  </w:r>
                </w:p>
              </w:tc>
            </w:tr>
          </w:tbl>
          <w:p w14:paraId="7E62CEE7" w14:textId="1EAE4009" w:rsidR="00BB1F40" w:rsidRPr="00BB1F40" w:rsidRDefault="00BB1F40" w:rsidP="002F006F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CC6683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7B3E7DB3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Handeln und Forschreiben</w:t>
            </w:r>
          </w:p>
        </w:tc>
      </w:tr>
      <w:tr w:rsidR="0043694D" w14:paraId="0DCAC95B" w14:textId="77777777" w:rsidTr="00CC6683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CC6683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10"/>
            </w:tblGrid>
            <w:tr w:rsidR="00CC6683" w14:paraId="44A0E33F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11EC60D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An-/Abreise mit dem Zug</w:t>
                  </w:r>
                </w:p>
              </w:tc>
            </w:tr>
          </w:tbl>
          <w:p w14:paraId="6B3AD1E8" w14:textId="77777777" w:rsidR="00CC6683" w:rsidRDefault="00CC6683" w:rsidP="00CC6683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23"/>
            </w:tblGrid>
            <w:tr w:rsidR="00CC6683" w14:paraId="1F2C5273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A93B24F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Gedränge, Stolpern, Abhandenkommen von Schüler*innen</w:t>
                  </w:r>
                </w:p>
              </w:tc>
            </w:tr>
          </w:tbl>
          <w:p w14:paraId="379B5F6E" w14:textId="185A522C" w:rsidR="00CC6683" w:rsidRPr="00E50033" w:rsidRDefault="00CC6683" w:rsidP="006B27D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7C510A79" w:rsidR="00E904FA" w:rsidRPr="00E50033" w:rsidRDefault="001143BB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BB1F40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40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BB1F40">
              <w:rPr>
                <w:rFonts w:ascii="Aptos" w:hAnsi="Aptos"/>
                <w:sz w:val="18"/>
                <w:szCs w:val="18"/>
              </w:rPr>
            </w:r>
            <w:r w:rsidR="00BB1F40">
              <w:rPr>
                <w:rFonts w:ascii="Aptos" w:hAnsi="Aptos"/>
                <w:sz w:val="18"/>
                <w:szCs w:val="18"/>
              </w:rPr>
              <w:fldChar w:fldCharType="separate"/>
            </w:r>
            <w:r w:rsidR="00BB1F40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BB19A35" w14:textId="587CA0DA" w:rsidR="00E904FA" w:rsidRPr="00E50033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A8E1B7" w14:textId="32D15E1D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0FE812C2" w14:textId="7DE071BE" w:rsidR="009354D6" w:rsidRPr="00E50033" w:rsidRDefault="00CC6683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Gemeinsame Wege, Zählkontrollen vor und nach der Fahrt, Aufsicht durch Lehrkraft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1AD72353" w:rsidR="001143BB" w:rsidRPr="001143BB" w:rsidRDefault="001143BB" w:rsidP="001143BB">
            <w:pPr>
              <w:tabs>
                <w:tab w:val="left" w:pos="1061"/>
              </w:tabs>
              <w:rPr>
                <w:rFonts w:ascii="Aptos" w:hAnsi="Aptos"/>
                <w:sz w:val="18"/>
                <w:szCs w:val="18"/>
              </w:rPr>
            </w:pP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Vor und nach der Zugfahrt Zählung durchführen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Beobachtung, ob alle zusammenbleiben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Bei Unregelmäßigkeiten: Protokollieren und reflektieren</w:t>
            </w:r>
          </w:p>
        </w:tc>
      </w:tr>
      <w:tr w:rsidR="009354D6" w:rsidRPr="00B3019A" w14:paraId="729BE74A" w14:textId="427EEAE4" w:rsidTr="00CC6683">
        <w:trPr>
          <w:trHeight w:val="279"/>
        </w:trPr>
        <w:tc>
          <w:tcPr>
            <w:tcW w:w="3839" w:type="dxa"/>
          </w:tcPr>
          <w:p w14:paraId="02EA0555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84"/>
            </w:tblGrid>
            <w:tr w:rsidR="00CC6683" w14:paraId="054F3FB2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CF16F7F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Fußweg zur Kartbahn</w:t>
                  </w:r>
                </w:p>
              </w:tc>
            </w:tr>
          </w:tbl>
          <w:p w14:paraId="4C4B3A26" w14:textId="77777777" w:rsidR="00CC6683" w:rsidRDefault="00CC6683" w:rsidP="00CC6683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23"/>
            </w:tblGrid>
            <w:tr w:rsidR="00CC6683" w14:paraId="68583542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D029D44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Verkehrsunfälle, Gruppenzerstreuung</w:t>
                  </w:r>
                </w:p>
              </w:tc>
            </w:tr>
          </w:tbl>
          <w:p w14:paraId="244BE5F9" w14:textId="7BB822AA" w:rsidR="009354D6" w:rsidRPr="00E50033" w:rsidRDefault="009354D6" w:rsidP="00CC6683">
            <w:pPr>
              <w:ind w:firstLine="708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59FAC36B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4C0BC61B" w:rsidR="00E904FA" w:rsidRPr="00E50033" w:rsidRDefault="001143BB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BB1F40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40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BB1F40">
              <w:rPr>
                <w:rFonts w:ascii="Aptos" w:hAnsi="Aptos"/>
                <w:sz w:val="18"/>
                <w:szCs w:val="18"/>
              </w:rPr>
            </w:r>
            <w:r w:rsidR="00BB1F40">
              <w:rPr>
                <w:rFonts w:ascii="Aptos" w:hAnsi="Aptos"/>
                <w:sz w:val="18"/>
                <w:szCs w:val="18"/>
              </w:rPr>
              <w:fldChar w:fldCharType="separate"/>
            </w:r>
            <w:r w:rsidR="00BB1F40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E904FA" w:rsidRPr="00E50033" w:rsidRDefault="002F006F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0C466EC3" w14:textId="77777777" w:rsidR="009354D6" w:rsidRPr="00E50033" w:rsidRDefault="009354D6" w:rsidP="00E50033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4F9D16A5" w14:textId="76058603" w:rsidR="006B27D3" w:rsidRPr="00E50033" w:rsidRDefault="00CC6683" w:rsidP="00BB1F40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Nutzen von Gehwegen, klare Treffpunkte, Gruppe geschlossen führen</w:t>
            </w:r>
          </w:p>
        </w:tc>
        <w:tc>
          <w:tcPr>
            <w:tcW w:w="3844" w:type="dxa"/>
          </w:tcPr>
          <w:p w14:paraId="6DDD7D05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118ED90D" w:rsidR="006B27D3" w:rsidRPr="00E50033" w:rsidRDefault="001143BB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Sichtkontrolle durch Lehrkraft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Schüler*innen an Ampeln / Kreuzungen beobachten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Gruppenverhalten nachbesprechen</w:t>
            </w:r>
          </w:p>
        </w:tc>
      </w:tr>
      <w:tr w:rsidR="009354D6" w:rsidRPr="00B3019A" w14:paraId="247F2822" w14:textId="77777777" w:rsidTr="00CC6683">
        <w:trPr>
          <w:trHeight w:val="144"/>
        </w:trPr>
        <w:tc>
          <w:tcPr>
            <w:tcW w:w="3839" w:type="dxa"/>
          </w:tcPr>
          <w:p w14:paraId="03086184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23"/>
            </w:tblGrid>
            <w:tr w:rsidR="00CC6683" w14:paraId="298E41C7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D2D9A89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Aufenthalt im Kartbereich / Wartebereich</w:t>
                  </w:r>
                </w:p>
              </w:tc>
            </w:tr>
          </w:tbl>
          <w:p w14:paraId="517E381F" w14:textId="77777777" w:rsidR="00CC6683" w:rsidRDefault="00CC6683" w:rsidP="00CC6683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16"/>
            </w:tblGrid>
            <w:tr w:rsidR="00CC6683" w14:paraId="7FE82D63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23BEC61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Unachtsames Verhalten, Kollisionen</w:t>
                  </w:r>
                </w:p>
              </w:tc>
            </w:tr>
          </w:tbl>
          <w:p w14:paraId="09221B64" w14:textId="77777777" w:rsidR="00CC6683" w:rsidRDefault="00CC6683" w:rsidP="00CC6683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CC6683" w14:paraId="0DF90160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C817882" w14:textId="77777777" w:rsidR="00CC6683" w:rsidRDefault="00CC6683" w:rsidP="00CC6683"/>
              </w:tc>
            </w:tr>
          </w:tbl>
          <w:p w14:paraId="6204F558" w14:textId="0BCE5D9F" w:rsidR="009354D6" w:rsidRPr="00E50033" w:rsidRDefault="009354D6" w:rsidP="006B27D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14BA40E" w14:textId="77777777" w:rsidR="00E904FA" w:rsidRPr="00E50033" w:rsidRDefault="00E904FA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7ABBE747" w:rsidR="00E904FA" w:rsidRPr="00E50033" w:rsidRDefault="001143BB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04FA"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E904FA" w:rsidRPr="00E50033">
              <w:rPr>
                <w:rFonts w:ascii="Aptos" w:hAnsi="Aptos"/>
                <w:sz w:val="18"/>
                <w:szCs w:val="18"/>
              </w:rPr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9354D6" w:rsidRPr="00E50033" w:rsidRDefault="009354D6" w:rsidP="00B3019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3FF7FC9B" w14:textId="6B96CBF5" w:rsidR="00CC6683" w:rsidRPr="00CC6683" w:rsidRDefault="00CC6683" w:rsidP="00CC6683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  <w:lang w:eastAsia="en-US"/>
              </w:rPr>
            </w:pPr>
            <w:r w:rsidRPr="00CC6683"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Sicherheitsunterweisung, Aufenthalt nur in </w:t>
            </w:r>
            <w:r w:rsidRPr="00CC6683">
              <w:rPr>
                <w:rFonts w:ascii="-webkit-standard" w:hAnsi="-webkit-standard"/>
                <w:color w:val="000000"/>
                <w:sz w:val="27"/>
                <w:szCs w:val="27"/>
              </w:rPr>
              <w:lastRenderedPageBreak/>
              <w:t>markierten Zonen, ständige Aufsicht</w:t>
            </w:r>
          </w:p>
        </w:tc>
        <w:tc>
          <w:tcPr>
            <w:tcW w:w="3844" w:type="dxa"/>
          </w:tcPr>
          <w:p w14:paraId="27A29D74" w14:textId="1F4549FF" w:rsidR="006B27D3" w:rsidRPr="00E50033" w:rsidRDefault="001143BB" w:rsidP="001143BB">
            <w:pPr>
              <w:tabs>
                <w:tab w:val="left" w:pos="1213"/>
              </w:tabs>
              <w:rPr>
                <w:rFonts w:ascii="Aptos" w:hAnsi="Aptos"/>
                <w:sz w:val="18"/>
                <w:szCs w:val="18"/>
              </w:rPr>
            </w:pP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lastRenderedPageBreak/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Kontrolle, ob Schüler*innen die markierten Zonen 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lastRenderedPageBreak/>
              <w:t>einhalten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Einhaltung der Regeln vor Ort beobachten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Lehrkraft führt Sichtaufsicht und dokumentiert Verstöße</w:t>
            </w:r>
          </w:p>
        </w:tc>
      </w:tr>
      <w:tr w:rsidR="009354D6" w:rsidRPr="00B3019A" w14:paraId="59A96644" w14:textId="77777777" w:rsidTr="00CC6683">
        <w:trPr>
          <w:trHeight w:val="144"/>
        </w:trPr>
        <w:tc>
          <w:tcPr>
            <w:tcW w:w="3839" w:type="dxa"/>
          </w:tcPr>
          <w:p w14:paraId="1DC607AC" w14:textId="77777777" w:rsidR="00CC6683" w:rsidRDefault="00CC6683" w:rsidP="00CC6683">
            <w:pPr>
              <w:rPr>
                <w:rFonts w:ascii="Aptos" w:hAnsi="Aptos"/>
                <w:sz w:val="18"/>
                <w:szCs w:val="1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24"/>
            </w:tblGrid>
            <w:tr w:rsidR="00CC6683" w14:paraId="01040228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0ED0C76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Ein- und Ausstieg in Karts</w:t>
                  </w:r>
                </w:p>
              </w:tc>
            </w:tr>
          </w:tbl>
          <w:p w14:paraId="11D3729B" w14:textId="77777777" w:rsidR="00CC6683" w:rsidRDefault="00CC6683" w:rsidP="00CC6683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23"/>
            </w:tblGrid>
            <w:tr w:rsidR="00CC6683" w14:paraId="73444652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7E04F04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Stolpern, Umknicken, Quetschungen</w:t>
                  </w:r>
                </w:p>
              </w:tc>
            </w:tr>
          </w:tbl>
          <w:p w14:paraId="3D3374A5" w14:textId="5B968E0B" w:rsidR="00CC6683" w:rsidRPr="00CC6683" w:rsidRDefault="00CC6683" w:rsidP="00CC668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287B2EE1" w14:textId="77777777" w:rsidR="004B13FD" w:rsidRPr="00E50033" w:rsidRDefault="004B13FD" w:rsidP="004B13FD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303842CD" w:rsidR="00E904FA" w:rsidRPr="00E50033" w:rsidRDefault="00BB1F40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15A47719" w:rsidR="00E904FA" w:rsidRPr="00E50033" w:rsidRDefault="001143BB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04FA"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E904FA" w:rsidRPr="00E50033">
              <w:rPr>
                <w:rFonts w:ascii="Aptos" w:hAnsi="Aptos"/>
                <w:sz w:val="18"/>
                <w:szCs w:val="18"/>
              </w:rPr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23532D2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9354D6" w:rsidRPr="00E50033" w:rsidRDefault="00E50033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B3019A" w:rsidRPr="00E50033" w:rsidRDefault="00B3019A" w:rsidP="00B3019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23AA0E71" w14:textId="5FABEF79" w:rsidR="009354D6" w:rsidRPr="00E50033" w:rsidRDefault="00CC6683" w:rsidP="00B3019A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Anleitung durch EcoKart-Personal, Hilfe beim Einstieg</w:t>
            </w:r>
          </w:p>
        </w:tc>
        <w:tc>
          <w:tcPr>
            <w:tcW w:w="3844" w:type="dxa"/>
          </w:tcPr>
          <w:p w14:paraId="6BD98013" w14:textId="77777777" w:rsidR="00E50033" w:rsidRPr="00E50033" w:rsidRDefault="00E50033" w:rsidP="009354D6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4DF8B7A0" w14:textId="07AADFC5" w:rsidR="006B27D3" w:rsidRPr="00E50033" w:rsidRDefault="001143BB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Prüfen, ob Personal Einweisung tatsächlich durchführt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Lehrkraft beobachtet Verhalten der Schüler*innen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Rückmeldung vom EcoKart-Team einholen</w:t>
            </w:r>
          </w:p>
        </w:tc>
      </w:tr>
      <w:tr w:rsidR="009354D6" w:rsidRPr="00B3019A" w14:paraId="0C379B73" w14:textId="77777777" w:rsidTr="00CC6683">
        <w:trPr>
          <w:trHeight w:val="2050"/>
        </w:trPr>
        <w:tc>
          <w:tcPr>
            <w:tcW w:w="3839" w:type="dxa"/>
          </w:tcPr>
          <w:p w14:paraId="7C5D1C43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11"/>
            </w:tblGrid>
            <w:tr w:rsidR="00CC6683" w14:paraId="08601F72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6CE6E09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Fahren auf der Kartbahn</w:t>
                  </w:r>
                </w:p>
              </w:tc>
            </w:tr>
          </w:tbl>
          <w:p w14:paraId="6AA31986" w14:textId="77777777" w:rsidR="00CC6683" w:rsidRDefault="00CC6683" w:rsidP="00CC6683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23"/>
            </w:tblGrid>
            <w:tr w:rsidR="00CC6683" w14:paraId="28CB7EFE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E1723F7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Kollisionen, Kontrollverlust, Überschläge, Prellungen</w:t>
                  </w:r>
                </w:p>
              </w:tc>
            </w:tr>
          </w:tbl>
          <w:p w14:paraId="52C5232E" w14:textId="7E1A2E1E" w:rsidR="009354D6" w:rsidRPr="00E50033" w:rsidRDefault="009354D6" w:rsidP="006B27D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5F683325" w14:textId="77777777" w:rsidR="00E904FA" w:rsidRPr="00E50033" w:rsidRDefault="00E904FA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147ECC16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131E22F8" w:rsidR="00E904FA" w:rsidRPr="00E50033" w:rsidRDefault="00BB1F40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06304DE7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1143BB">
              <w:rPr>
                <w:rFonts w:ascii="Aptos" w:hAnsi="Aptos"/>
                <w:sz w:val="18"/>
                <w:szCs w:val="18"/>
              </w:rPr>
              <w:t>x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990E17" w:rsidRPr="00E50033" w:rsidRDefault="00990E17" w:rsidP="00990E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07772D7D" w14:textId="3CF52D53" w:rsidR="00CC6683" w:rsidRPr="00CC6683" w:rsidRDefault="00CC6683" w:rsidP="00CC6683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  <w:lang w:eastAsia="en-US"/>
              </w:rPr>
            </w:pPr>
            <w:r w:rsidRPr="00CC6683">
              <w:rPr>
                <w:rFonts w:ascii="-webkit-standard" w:hAnsi="-webkit-standard"/>
                <w:color w:val="000000"/>
                <w:sz w:val="27"/>
                <w:szCs w:val="27"/>
              </w:rPr>
              <w:t>Helm- und Schutzausrüstungspflicht, Sicherheitsunterweisung, klare Regeln, Streckenaufsicht</w:t>
            </w:r>
          </w:p>
        </w:tc>
        <w:tc>
          <w:tcPr>
            <w:tcW w:w="3844" w:type="dxa"/>
          </w:tcPr>
          <w:p w14:paraId="05B12E76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59433BB9" w:rsidR="006B27D3" w:rsidRPr="00E50033" w:rsidRDefault="001143BB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Kontrolle der Ausrüstung vor Start durch Lehrkraft und EcoKart-Team (Helm sitzt korrekt, Overall passt)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Beobachtung des Fahrverhaltens – halten sich Schüler*innen an Regeln?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Rückmeldung vom Streckenpersonal über auffällige oder gefährliche Fahrweise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Bei Regelverstößen: Sofortige Ansprache, ggf. Ausschluss – Maßnahme dokumentieren</w:t>
            </w:r>
          </w:p>
        </w:tc>
      </w:tr>
      <w:tr w:rsidR="006B27D3" w:rsidRPr="00B3019A" w14:paraId="614375FB" w14:textId="77777777" w:rsidTr="00CC6683">
        <w:trPr>
          <w:trHeight w:val="2050"/>
        </w:trPr>
        <w:tc>
          <w:tcPr>
            <w:tcW w:w="3839" w:type="dxa"/>
          </w:tcPr>
          <w:p w14:paraId="0B4824A4" w14:textId="77777777" w:rsidR="00CC6683" w:rsidRDefault="00CC6683" w:rsidP="00CC6683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1D28CE17" w14:textId="77777777" w:rsidR="00CC6683" w:rsidRDefault="00CC6683" w:rsidP="00CC6683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16"/>
            </w:tblGrid>
            <w:tr w:rsidR="00CC6683" w14:paraId="09BD81AD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6C33464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Technischer Defekt am Kart</w:t>
                  </w:r>
                </w:p>
              </w:tc>
            </w:tr>
          </w:tbl>
          <w:p w14:paraId="462476CE" w14:textId="77777777" w:rsidR="00CC6683" w:rsidRDefault="00CC6683" w:rsidP="00CC6683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23"/>
            </w:tblGrid>
            <w:tr w:rsidR="00CC6683" w14:paraId="7F003D8D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FEE9612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Unfallgefahr durch Ausfall von Bremse oder Lenkung</w:t>
                  </w:r>
                </w:p>
              </w:tc>
            </w:tr>
          </w:tbl>
          <w:p w14:paraId="76764026" w14:textId="4F781D08" w:rsidR="00CC6683" w:rsidRPr="00CC6683" w:rsidRDefault="00CC6683" w:rsidP="00CC6683">
            <w:pPr>
              <w:jc w:val="center"/>
              <w:rPr>
                <w:rFonts w:ascii="Aptos" w:hAnsi="Aptos" w:cs="Helvetica"/>
                <w:sz w:val="18"/>
                <w:szCs w:val="18"/>
              </w:rPr>
            </w:pPr>
          </w:p>
        </w:tc>
        <w:tc>
          <w:tcPr>
            <w:tcW w:w="3839" w:type="dxa"/>
          </w:tcPr>
          <w:p w14:paraId="21C42A22" w14:textId="77777777" w:rsidR="006B27D3" w:rsidRPr="00E50033" w:rsidRDefault="006B27D3" w:rsidP="006B27D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0629472D" w:rsidR="006B27D3" w:rsidRPr="00E50033" w:rsidRDefault="001143BB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BB1F40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40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BB1F40">
              <w:rPr>
                <w:rFonts w:ascii="Aptos" w:hAnsi="Aptos"/>
                <w:sz w:val="18"/>
                <w:szCs w:val="18"/>
              </w:rPr>
            </w:r>
            <w:r w:rsidR="00BB1F40">
              <w:rPr>
                <w:rFonts w:ascii="Aptos" w:hAnsi="Aptos"/>
                <w:sz w:val="18"/>
                <w:szCs w:val="18"/>
              </w:rPr>
              <w:fldChar w:fldCharType="separate"/>
            </w:r>
            <w:r w:rsidR="00BB1F40">
              <w:rPr>
                <w:rFonts w:ascii="Aptos" w:hAnsi="Aptos"/>
                <w:sz w:val="18"/>
                <w:szCs w:val="18"/>
              </w:rPr>
              <w:fldChar w:fldCharType="end"/>
            </w:r>
            <w:r w:rsidR="006B27D3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6B27D3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6B27D3" w:rsidRPr="00E50033" w:rsidRDefault="006B27D3" w:rsidP="006B27D3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6B27D3" w:rsidRPr="00E50033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B3019A" w:rsidRPr="00E50033" w:rsidRDefault="00B3019A" w:rsidP="00990E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4C887004" w14:textId="41604E03" w:rsidR="006B27D3" w:rsidRPr="00E50033" w:rsidRDefault="00CC6683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Technische Kontrolle vor Fahrtbeginn durch EcoKart-Personal</w:t>
            </w:r>
          </w:p>
          <w:p w14:paraId="2F635E90" w14:textId="77777777" w:rsidR="006B27D3" w:rsidRPr="00E50033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40"/>
              <w:rPr>
                <w:rFonts w:ascii="Aptos" w:hAnsi="Aptos"/>
                <w:sz w:val="18"/>
                <w:szCs w:val="18"/>
              </w:rPr>
            </w:pPr>
          </w:p>
          <w:p w14:paraId="45F1D8C5" w14:textId="5430156F" w:rsidR="006B27D3" w:rsidRPr="00E50033" w:rsidRDefault="006B27D3" w:rsidP="006B27D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44" w:type="dxa"/>
          </w:tcPr>
          <w:p w14:paraId="0124BF02" w14:textId="77777777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0F612F70" w14:textId="5FB03099" w:rsidR="001143BB" w:rsidRPr="001143BB" w:rsidRDefault="001143BB" w:rsidP="009354D6">
            <w:pPr>
              <w:rPr>
                <w:rStyle w:val="Hervorhebung"/>
                <w:rFonts w:eastAsiaTheme="majorEastAsia"/>
                <w:i w:val="0"/>
                <w:iCs w:val="0"/>
                <w:color w:val="000000"/>
                <w:sz w:val="26"/>
                <w:szCs w:val="26"/>
              </w:rPr>
            </w:pP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Vor Beginn: Rückmeldung vom EcoKart-Team einholen – wurde Sicherheitscheck durchgeführt?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</w:t>
            </w:r>
            <w:r w:rsidRPr="001143BB">
              <w:rPr>
                <w:rFonts w:ascii="-webkit-standard" w:hAnsi="-webkit-standard"/>
                <w:color w:val="000000"/>
                <w:sz w:val="26"/>
                <w:szCs w:val="26"/>
              </w:rPr>
              <w:t>Schüler</w:t>
            </w:r>
            <w:r w:rsidRPr="001143BB">
              <w:rPr>
                <w:rStyle w:val="Hervorhebung"/>
                <w:rFonts w:eastAsiaTheme="majorEastAsia"/>
                <w:i w:val="0"/>
                <w:iCs w:val="0"/>
                <w:color w:val="000000"/>
                <w:sz w:val="26"/>
                <w:szCs w:val="26"/>
              </w:rPr>
              <w:t>innen werden angehalten, ungewöhnliches Verhalten oder Geräusche am Kart sofort zu melden</w:t>
            </w:r>
          </w:p>
          <w:p w14:paraId="6A15CC17" w14:textId="5A411F78" w:rsidR="006B27D3" w:rsidRPr="00E50033" w:rsidRDefault="001143BB" w:rsidP="009354D6">
            <w:pPr>
              <w:rPr>
                <w:rFonts w:ascii="Aptos" w:hAnsi="Aptos"/>
                <w:sz w:val="18"/>
                <w:szCs w:val="18"/>
              </w:rPr>
            </w:pPr>
            <w:r w:rsidRPr="001143BB">
              <w:rPr>
                <w:rStyle w:val="Hervorhebung"/>
                <w:rFonts w:ascii="Apple Color Emoji" w:eastAsiaTheme="majorEastAsia" w:hAnsi="Apple Color Emoji" w:cs="Apple Color Emoji"/>
                <w:i w:val="0"/>
                <w:iCs w:val="0"/>
                <w:color w:val="000000"/>
                <w:sz w:val="26"/>
                <w:szCs w:val="26"/>
              </w:rPr>
              <w:t>✔</w:t>
            </w:r>
            <w:r w:rsidRPr="001143BB">
              <w:rPr>
                <w:rStyle w:val="Hervorhebung"/>
                <w:rFonts w:eastAsiaTheme="majorEastAsia"/>
                <w:i w:val="0"/>
                <w:iCs w:val="0"/>
                <w:color w:val="000000"/>
                <w:sz w:val="26"/>
                <w:szCs w:val="26"/>
              </w:rPr>
              <w:t xml:space="preserve"> Nach der Fahrt: Rückmeldung der Schüler</w:t>
            </w:r>
            <w:r w:rsidRPr="001143BB">
              <w:rPr>
                <w:rFonts w:ascii="-webkit-standard" w:hAnsi="-webkit-standard"/>
                <w:color w:val="000000"/>
                <w:sz w:val="26"/>
                <w:szCs w:val="26"/>
              </w:rPr>
              <w:t>innen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einholen – Auffälligkeiten dokumentieren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Technischer Zwischenfall? → Dokumentieren, analysieren, Sicherheitsvorgaben ggf. anpassen</w:t>
            </w:r>
          </w:p>
        </w:tc>
      </w:tr>
      <w:tr w:rsidR="006B27D3" w:rsidRPr="00B3019A" w14:paraId="5DC4EE49" w14:textId="77777777" w:rsidTr="00CC6683">
        <w:trPr>
          <w:trHeight w:val="2050"/>
        </w:trPr>
        <w:tc>
          <w:tcPr>
            <w:tcW w:w="3839" w:type="dxa"/>
          </w:tcPr>
          <w:p w14:paraId="71C6A2AC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17"/>
            </w:tblGrid>
            <w:tr w:rsidR="00CC6683" w14:paraId="47150F94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368D089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rStyle w:val="Fett"/>
                      <w:rFonts w:eastAsiaTheme="majorEastAsia"/>
                      <w:color w:val="000000"/>
                    </w:rPr>
                    <w:t>Unfälle / medizinische Notfälle</w:t>
                  </w:r>
                </w:p>
              </w:tc>
            </w:tr>
          </w:tbl>
          <w:p w14:paraId="0E038B9E" w14:textId="77777777" w:rsidR="00CC6683" w:rsidRDefault="00CC6683" w:rsidP="00CC6683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83"/>
            </w:tblGrid>
            <w:tr w:rsidR="00CC6683" w14:paraId="312924C1" w14:textId="77777777" w:rsidTr="00CC66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90FE0A0" w14:textId="77777777" w:rsidR="00CC6683" w:rsidRDefault="00CC6683" w:rsidP="00CC668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Verletzungen, Panik, Folgeunfälle</w:t>
                  </w:r>
                </w:p>
              </w:tc>
            </w:tr>
          </w:tbl>
          <w:p w14:paraId="03A2B700" w14:textId="160346F2" w:rsidR="006B27D3" w:rsidRPr="00E50033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5331CFE" w14:textId="77777777" w:rsidR="006B27D3" w:rsidRPr="00E50033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789C3BEC" w:rsidR="006B27D3" w:rsidRPr="00E50033" w:rsidRDefault="001143BB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6B27D3"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27D3"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6B27D3" w:rsidRPr="00E50033">
              <w:rPr>
                <w:rFonts w:ascii="Aptos" w:hAnsi="Aptos"/>
                <w:sz w:val="18"/>
                <w:szCs w:val="18"/>
              </w:rPr>
            </w:r>
            <w:r w:rsidR="006B27D3"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="006B27D3"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6B27D3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6B27D3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45457E18" w:rsidR="006B27D3" w:rsidRPr="00E50033" w:rsidRDefault="00BB1F40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6B27D3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6B27D3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6B27D3" w:rsidRPr="00E50033" w:rsidRDefault="006B27D3" w:rsidP="006B27D3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6B27D3" w:rsidRPr="00E50033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B3019A" w:rsidRPr="00E50033" w:rsidRDefault="00B3019A" w:rsidP="00990E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54F73DD4" w14:textId="13E1BFD3" w:rsidR="00B3019A" w:rsidRPr="00E50033" w:rsidRDefault="00CC6683" w:rsidP="00BB1F40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Erste-Hilfe-Material vor Ort, EcoKart-Personal geschult, Notrufbereitschaf</w:t>
            </w:r>
          </w:p>
        </w:tc>
        <w:tc>
          <w:tcPr>
            <w:tcW w:w="3844" w:type="dxa"/>
          </w:tcPr>
          <w:p w14:paraId="66862DCB" w14:textId="77777777" w:rsidR="00B3019A" w:rsidRPr="00E50033" w:rsidRDefault="00B3019A" w:rsidP="009354D6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2C0BDA5D" w14:textId="38F93D03" w:rsidR="006B27D3" w:rsidRPr="00E50033" w:rsidRDefault="001143BB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Kontrolle durch Lehrkraft vor Ort: Ist Erste-Hilfe-Koffer vorhanden und griffbereit?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Lehrkraft kennt Notrufnummern und Notfallkontakte der Schüler*innen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Im Notfall: Anwendung der Erste-Hilfe-Maßnahmen, Dokumentation des Ablaufs (Wer? Wann? Was?)</w:t>
            </w:r>
            <w:r>
              <w:rPr>
                <w:color w:val="000000"/>
              </w:rPr>
              <w:br/>
            </w:r>
            <w:r>
              <w:rPr>
                <w:rFonts w:ascii="Apple Color Emoji" w:hAnsi="Apple Color Emoji" w:cs="Apple Color Emoji"/>
                <w:color w:val="000000"/>
                <w:sz w:val="27"/>
                <w:szCs w:val="27"/>
              </w:rPr>
              <w:t>✔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Nach einem Vorfall: Reflexion und Anpassung der 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lastRenderedPageBreak/>
              <w:t>Gefährdungsbeurteilung für künftige Veranstaltungen</w:t>
            </w:r>
          </w:p>
        </w:tc>
      </w:tr>
    </w:tbl>
    <w:p w14:paraId="4B67BA56" w14:textId="77777777" w:rsidR="002F27D9" w:rsidRDefault="002F27D9">
      <w:pPr>
        <w:rPr>
          <w:rFonts w:ascii="Aptos" w:hAnsi="Aptos"/>
          <w:sz w:val="15"/>
          <w:szCs w:val="15"/>
        </w:rPr>
      </w:pPr>
    </w:p>
    <w:p w14:paraId="25034D02" w14:textId="77777777" w:rsidR="00CC6683" w:rsidRDefault="00CC6683">
      <w:pPr>
        <w:rPr>
          <w:rFonts w:ascii="Aptos" w:hAnsi="Aptos"/>
          <w:sz w:val="15"/>
          <w:szCs w:val="15"/>
        </w:rPr>
      </w:pPr>
    </w:p>
    <w:p w14:paraId="537E109D" w14:textId="77777777" w:rsidR="00CC6683" w:rsidRDefault="00CC6683">
      <w:pPr>
        <w:rPr>
          <w:rFonts w:ascii="Aptos" w:hAnsi="Aptos"/>
          <w:sz w:val="15"/>
          <w:szCs w:val="15"/>
        </w:rPr>
      </w:pPr>
    </w:p>
    <w:p w14:paraId="6C744E53" w14:textId="77777777" w:rsidR="00CC6683" w:rsidRPr="00E50033" w:rsidRDefault="00CC6683">
      <w:pPr>
        <w:rPr>
          <w:rFonts w:ascii="Aptos" w:hAnsi="Aptos"/>
          <w:sz w:val="15"/>
          <w:szCs w:val="15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E50033" w:rsidRDefault="002F27D9">
      <w:pPr>
        <w:rPr>
          <w:rFonts w:ascii="Aptos" w:hAnsi="Aptos"/>
          <w:sz w:val="21"/>
          <w:szCs w:val="21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sz w:val="20"/>
          <w:szCs w:val="20"/>
        </w:rPr>
      </w:pPr>
      <w:r w:rsidRPr="00B3019A">
        <w:rPr>
          <w:rFonts w:ascii="Aptos" w:hAnsi="Aptos" w:cs="Helvetica"/>
          <w:color w:val="00000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105E2849" w14:textId="77777777" w:rsidR="00E65538" w:rsidRDefault="002F27D9" w:rsidP="002F27D9">
      <w:pPr>
        <w:rPr>
          <w:rFonts w:ascii="Aptos" w:hAnsi="Aptos" w:cs="Helvetica"/>
          <w:color w:val="000000"/>
          <w:sz w:val="20"/>
          <w:szCs w:val="20"/>
        </w:rPr>
      </w:pPr>
      <w:r w:rsidRPr="00B3019A">
        <w:rPr>
          <w:rFonts w:ascii="Aptos" w:hAnsi="Aptos" w:cs="Helvetica"/>
          <w:color w:val="000000"/>
          <w:sz w:val="20"/>
          <w:szCs w:val="20"/>
        </w:rPr>
        <w:t>Die Gesamtverantwortung verbleibt jedoch bei der Schulleiterin bzw. beim Schulleiter.</w:t>
      </w:r>
    </w:p>
    <w:p w14:paraId="2E0E3DAB" w14:textId="77777777" w:rsidR="00E65538" w:rsidRDefault="00E65538" w:rsidP="002F27D9">
      <w:pPr>
        <w:rPr>
          <w:rFonts w:ascii="Aptos" w:hAnsi="Aptos" w:cs="Helvetica"/>
          <w:color w:val="000000"/>
          <w:sz w:val="20"/>
          <w:szCs w:val="20"/>
        </w:rPr>
      </w:pPr>
    </w:p>
    <w:p w14:paraId="6A45A446" w14:textId="77777777" w:rsidR="00E65538" w:rsidRDefault="00E65538" w:rsidP="002F27D9">
      <w:pPr>
        <w:rPr>
          <w:rFonts w:ascii="Aptos" w:hAnsi="Aptos" w:cs="Helvetica"/>
          <w:color w:val="000000"/>
          <w:sz w:val="20"/>
          <w:szCs w:val="20"/>
        </w:rPr>
        <w:sectPr w:rsidR="00E65538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7BB82616" w14:textId="02A64E68" w:rsidR="002F27D9" w:rsidRPr="00B3019A" w:rsidRDefault="00E65538" w:rsidP="002F27D9">
      <w:pPr>
        <w:rPr>
          <w:rFonts w:ascii="Aptos" w:hAnsi="Aptos"/>
        </w:rPr>
      </w:pPr>
      <w:r>
        <w:rPr>
          <w:rFonts w:ascii="Aptos" w:hAnsi="Aptos"/>
          <w:noProof/>
        </w:rPr>
        <w:lastRenderedPageBreak/>
        <w:drawing>
          <wp:inline distT="0" distB="0" distL="0" distR="0" wp14:anchorId="411A925F" wp14:editId="00C42A8D">
            <wp:extent cx="6645910" cy="4754880"/>
            <wp:effectExtent l="0" t="0" r="0" b="0"/>
            <wp:docPr id="435861506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861506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27D9" w:rsidRPr="00B3019A" w:rsidSect="00E65538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2EEC6" w14:textId="77777777" w:rsidR="00ED2021" w:rsidRDefault="00ED2021" w:rsidP="00884956">
      <w:r>
        <w:separator/>
      </w:r>
    </w:p>
  </w:endnote>
  <w:endnote w:type="continuationSeparator" w:id="0">
    <w:p w14:paraId="2E9DE183" w14:textId="77777777" w:rsidR="00ED2021" w:rsidRDefault="00ED2021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4082B" w14:textId="72B18036" w:rsidR="00E65538" w:rsidRPr="00E65538" w:rsidRDefault="00E65538" w:rsidP="00E65538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sz w:val="16"/>
        <w:szCs w:val="16"/>
      </w:rPr>
    </w:pPr>
    <w:r>
      <w:rPr>
        <w:rFonts w:ascii="Aptos" w:hAnsi="Aptos" w:cs="Helvetica"/>
        <w:color w:val="444443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sz w:val="16"/>
        <w:szCs w:val="16"/>
      </w:rPr>
      <w:t>NOHL/THIEMECKE „Systematik zur Durchführung von Gefährdungsanalysen“, Teil I und II, Schriftenreihe der Bundesanstalt für Arbeitsschutz,</w:t>
    </w:r>
  </w:p>
  <w:p w14:paraId="547A2AB1" w14:textId="77777777" w:rsidR="00E65538" w:rsidRPr="00E65538" w:rsidRDefault="00E65538" w:rsidP="00E65538">
    <w:pPr>
      <w:pStyle w:val="Fuzeile"/>
      <w:rPr>
        <w:rFonts w:ascii="Aptos" w:hAnsi="Aptos"/>
        <w:sz w:val="16"/>
        <w:szCs w:val="16"/>
      </w:rPr>
    </w:pPr>
    <w:r w:rsidRPr="00E65538">
      <w:rPr>
        <w:rFonts w:ascii="Aptos" w:hAnsi="Aptos" w:cs="Helvetica"/>
        <w:color w:val="444443"/>
        <w:sz w:val="16"/>
        <w:szCs w:val="16"/>
      </w:rPr>
      <w:t>Fb Nr. 536 und Fb Nr. 542, Dortmund 1988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93082" w14:textId="77777777" w:rsidR="00ED2021" w:rsidRDefault="00ED2021" w:rsidP="00884956">
      <w:r>
        <w:separator/>
      </w:r>
    </w:p>
  </w:footnote>
  <w:footnote w:type="continuationSeparator" w:id="0">
    <w:p w14:paraId="374FE378" w14:textId="77777777" w:rsidR="00ED2021" w:rsidRDefault="00ED2021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C91F4DF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E65538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01332"/>
    <w:multiLevelType w:val="multilevel"/>
    <w:tmpl w:val="4C4C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D6AC8"/>
    <w:multiLevelType w:val="multilevel"/>
    <w:tmpl w:val="9442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36FEF"/>
    <w:multiLevelType w:val="multilevel"/>
    <w:tmpl w:val="0A047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7"/>
  </w:num>
  <w:num w:numId="2" w16cid:durableId="584076478">
    <w:abstractNumId w:val="13"/>
  </w:num>
  <w:num w:numId="3" w16cid:durableId="513038537">
    <w:abstractNumId w:val="15"/>
  </w:num>
  <w:num w:numId="4" w16cid:durableId="730887023">
    <w:abstractNumId w:val="11"/>
  </w:num>
  <w:num w:numId="5" w16cid:durableId="2036687499">
    <w:abstractNumId w:val="14"/>
  </w:num>
  <w:num w:numId="6" w16cid:durableId="1822696964">
    <w:abstractNumId w:val="12"/>
  </w:num>
  <w:num w:numId="7" w16cid:durableId="320623734">
    <w:abstractNumId w:val="5"/>
  </w:num>
  <w:num w:numId="8" w16cid:durableId="185991662">
    <w:abstractNumId w:val="10"/>
  </w:num>
  <w:num w:numId="9" w16cid:durableId="1473446515">
    <w:abstractNumId w:val="9"/>
  </w:num>
  <w:num w:numId="10" w16cid:durableId="22446048">
    <w:abstractNumId w:val="2"/>
  </w:num>
  <w:num w:numId="11" w16cid:durableId="1550919141">
    <w:abstractNumId w:val="1"/>
  </w:num>
  <w:num w:numId="12" w16cid:durableId="18088018">
    <w:abstractNumId w:val="18"/>
  </w:num>
  <w:num w:numId="13" w16cid:durableId="952321371">
    <w:abstractNumId w:val="3"/>
  </w:num>
  <w:num w:numId="14" w16cid:durableId="2013993097">
    <w:abstractNumId w:val="4"/>
  </w:num>
  <w:num w:numId="15" w16cid:durableId="414131263">
    <w:abstractNumId w:val="8"/>
  </w:num>
  <w:num w:numId="16" w16cid:durableId="1317033061">
    <w:abstractNumId w:val="16"/>
  </w:num>
  <w:num w:numId="17" w16cid:durableId="1585147006">
    <w:abstractNumId w:val="6"/>
  </w:num>
  <w:num w:numId="18" w16cid:durableId="907837371">
    <w:abstractNumId w:val="0"/>
  </w:num>
  <w:num w:numId="19" w16cid:durableId="2575709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1143BB"/>
    <w:rsid w:val="002F006F"/>
    <w:rsid w:val="002F27D9"/>
    <w:rsid w:val="00337557"/>
    <w:rsid w:val="0043694D"/>
    <w:rsid w:val="004B13FD"/>
    <w:rsid w:val="004D3325"/>
    <w:rsid w:val="0066470F"/>
    <w:rsid w:val="006B27D3"/>
    <w:rsid w:val="00712F06"/>
    <w:rsid w:val="0076006A"/>
    <w:rsid w:val="00884956"/>
    <w:rsid w:val="009354D6"/>
    <w:rsid w:val="00990E17"/>
    <w:rsid w:val="009C3996"/>
    <w:rsid w:val="00AD435C"/>
    <w:rsid w:val="00B04016"/>
    <w:rsid w:val="00B3019A"/>
    <w:rsid w:val="00BB1F40"/>
    <w:rsid w:val="00BE4084"/>
    <w:rsid w:val="00C640A3"/>
    <w:rsid w:val="00C85727"/>
    <w:rsid w:val="00CC6683"/>
    <w:rsid w:val="00CC7E6D"/>
    <w:rsid w:val="00D179F0"/>
    <w:rsid w:val="00D219FC"/>
    <w:rsid w:val="00E50033"/>
    <w:rsid w:val="00E65538"/>
    <w:rsid w:val="00E904FA"/>
    <w:rsid w:val="00ED2021"/>
    <w:rsid w:val="00F8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6683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  <w:style w:type="paragraph" w:styleId="StandardWeb">
    <w:name w:val="Normal (Web)"/>
    <w:basedOn w:val="Standard"/>
    <w:uiPriority w:val="99"/>
    <w:unhideWhenUsed/>
    <w:rsid w:val="00CC6683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CC6683"/>
    <w:rPr>
      <w:b/>
      <w:bCs/>
    </w:rPr>
  </w:style>
  <w:style w:type="character" w:customStyle="1" w:styleId="apple-converted-space">
    <w:name w:val="apple-converted-space"/>
    <w:basedOn w:val="Absatz-Standardschriftart"/>
    <w:rsid w:val="00CC6683"/>
  </w:style>
  <w:style w:type="character" w:styleId="Hervorhebung">
    <w:name w:val="Emphasis"/>
    <w:basedOn w:val="Absatz-Standardschriftart"/>
    <w:uiPriority w:val="20"/>
    <w:qFormat/>
    <w:rsid w:val="001143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4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1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9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1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7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1254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Patrick Negele</cp:lastModifiedBy>
  <cp:revision>2</cp:revision>
  <cp:lastPrinted>2025-01-23T17:20:00Z</cp:lastPrinted>
  <dcterms:created xsi:type="dcterms:W3CDTF">2025-07-17T10:04:00Z</dcterms:created>
  <dcterms:modified xsi:type="dcterms:W3CDTF">2025-07-17T10:04:00Z</dcterms:modified>
</cp:coreProperties>
</file>